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556" w:type="dxa"/>
        <w:jc w:val="center"/>
        <w:tblLook w:val="01E0" w:firstRow="1" w:lastRow="1" w:firstColumn="1" w:lastColumn="1" w:noHBand="0" w:noVBand="0"/>
      </w:tblPr>
      <w:tblGrid>
        <w:gridCol w:w="5556"/>
      </w:tblGrid>
      <w:tr w:rsidR="00FC15D9" w:rsidRPr="005D718F" w14:paraId="726FD2C8" w14:textId="77777777" w:rsidTr="006A56EE">
        <w:trPr>
          <w:jc w:val="center"/>
        </w:trPr>
        <w:tc>
          <w:tcPr>
            <w:tcW w:w="5556" w:type="dxa"/>
          </w:tcPr>
          <w:p w14:paraId="4E5D7574" w14:textId="77777777" w:rsidR="00FC15D9" w:rsidRPr="005D718F" w:rsidRDefault="00FC15D9" w:rsidP="006A56EE">
            <w:pPr>
              <w:pStyle w:val="Header"/>
              <w:jc w:val="center"/>
            </w:pPr>
            <w:r w:rsidRPr="006A4883">
              <w:rPr>
                <w:noProof/>
              </w:rPr>
              <w:drawing>
                <wp:inline distT="0" distB="0" distL="0" distR="0" wp14:anchorId="72B55D99" wp14:editId="32D4BE81">
                  <wp:extent cx="1422400" cy="4064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5D9" w:rsidRPr="005D718F" w14:paraId="6E649B34" w14:textId="77777777" w:rsidTr="006A56EE">
        <w:trPr>
          <w:jc w:val="center"/>
        </w:trPr>
        <w:tc>
          <w:tcPr>
            <w:tcW w:w="5556" w:type="dxa"/>
          </w:tcPr>
          <w:p w14:paraId="46F63539" w14:textId="77777777" w:rsidR="00FC15D9" w:rsidRPr="005D718F" w:rsidRDefault="00FC15D9" w:rsidP="006A56EE">
            <w:pPr>
              <w:pStyle w:val="Header"/>
              <w:ind w:left="12"/>
              <w:jc w:val="center"/>
              <w:rPr>
                <w:rFonts w:ascii="Helvetica" w:hAnsi="Helvetica" w:cs="Arial"/>
                <w:b/>
                <w:bCs/>
                <w:sz w:val="16"/>
                <w:szCs w:val="16"/>
              </w:rPr>
            </w:pPr>
            <w:r w:rsidRPr="005D718F">
              <w:rPr>
                <w:rFonts w:ascii="Helvetica" w:hAnsi="Helvetica" w:cs="Arial"/>
                <w:b/>
                <w:bCs/>
                <w:sz w:val="16"/>
                <w:szCs w:val="16"/>
              </w:rPr>
              <w:t xml:space="preserve">Automotive Component Manufacturers Association </w:t>
            </w:r>
            <w:r>
              <w:rPr>
                <w:rFonts w:ascii="Helvetica" w:hAnsi="Helvetica" w:cs="Arial"/>
                <w:b/>
                <w:bCs/>
                <w:sz w:val="16"/>
                <w:szCs w:val="16"/>
              </w:rPr>
              <w:t>o</w:t>
            </w:r>
            <w:r w:rsidRPr="005D718F">
              <w:rPr>
                <w:rFonts w:ascii="Helvetica" w:hAnsi="Helvetica" w:cs="Arial"/>
                <w:b/>
                <w:bCs/>
                <w:sz w:val="16"/>
                <w:szCs w:val="16"/>
              </w:rPr>
              <w:t>f India</w:t>
            </w:r>
          </w:p>
        </w:tc>
      </w:tr>
    </w:tbl>
    <w:p w14:paraId="24A30F61" w14:textId="77777777" w:rsidR="00FC15D9" w:rsidRDefault="00FC15D9" w:rsidP="00FC15D9">
      <w:pPr>
        <w:jc w:val="center"/>
        <w:rPr>
          <w:b/>
          <w:bCs/>
          <w:u w:val="single"/>
        </w:rPr>
      </w:pPr>
    </w:p>
    <w:p w14:paraId="1E91CEE3" w14:textId="77777777" w:rsidR="00FC15D9" w:rsidRDefault="00FC15D9" w:rsidP="00FC15D9">
      <w:pPr>
        <w:jc w:val="center"/>
        <w:rPr>
          <w:b/>
          <w:bCs/>
          <w:u w:val="single"/>
        </w:rPr>
      </w:pPr>
    </w:p>
    <w:p w14:paraId="3C79F8D9" w14:textId="77777777" w:rsidR="00FC15D9" w:rsidRDefault="00FC15D9" w:rsidP="00FC15D9">
      <w:pPr>
        <w:jc w:val="center"/>
        <w:rPr>
          <w:b/>
          <w:bCs/>
          <w:sz w:val="28"/>
          <w:szCs w:val="28"/>
          <w:u w:val="single"/>
          <w:lang w:val="en-GB"/>
        </w:rPr>
      </w:pPr>
      <w:r w:rsidRPr="00BB4CBB">
        <w:rPr>
          <w:b/>
          <w:bCs/>
          <w:sz w:val="28"/>
          <w:szCs w:val="28"/>
          <w:u w:val="single"/>
          <w:lang w:val="en-GB"/>
        </w:rPr>
        <w:t>Press Statement by President ACMA</w:t>
      </w:r>
      <w:r>
        <w:rPr>
          <w:b/>
          <w:bCs/>
          <w:sz w:val="28"/>
          <w:szCs w:val="28"/>
          <w:u w:val="single"/>
          <w:lang w:val="en-GB"/>
        </w:rPr>
        <w:t xml:space="preserve"> </w:t>
      </w:r>
      <w:r w:rsidRPr="00BB4CBB">
        <w:rPr>
          <w:b/>
          <w:bCs/>
          <w:sz w:val="28"/>
          <w:szCs w:val="28"/>
          <w:u w:val="single"/>
          <w:lang w:val="en-GB"/>
        </w:rPr>
        <w:t xml:space="preserve">in light of </w:t>
      </w:r>
    </w:p>
    <w:p w14:paraId="5ABA9B5A" w14:textId="0C76ACA8" w:rsidR="00FC15D9" w:rsidRDefault="00FC15D9" w:rsidP="00FC15D9">
      <w:pPr>
        <w:jc w:val="center"/>
      </w:pPr>
      <w:r>
        <w:rPr>
          <w:b/>
          <w:bCs/>
          <w:sz w:val="28"/>
          <w:szCs w:val="28"/>
          <w:u w:val="single"/>
          <w:lang w:val="en-GB"/>
        </w:rPr>
        <w:t xml:space="preserve">‘Report of Expert Committee </w:t>
      </w:r>
      <w:r w:rsidRPr="00FC15D9">
        <w:rPr>
          <w:b/>
          <w:bCs/>
          <w:sz w:val="28"/>
          <w:szCs w:val="28"/>
          <w:u w:val="single"/>
          <w:lang w:val="en-GB"/>
        </w:rPr>
        <w:t>on Resolution Framework for Covid-19 related Stress’</w:t>
      </w:r>
    </w:p>
    <w:p w14:paraId="6D3BD587" w14:textId="77777777" w:rsidR="00FC15D9" w:rsidRPr="00BB4CBB" w:rsidRDefault="00FC15D9" w:rsidP="00FC15D9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43E6B113" w14:textId="77777777" w:rsidR="00FC15D9" w:rsidRPr="00BB4CBB" w:rsidRDefault="00FC15D9" w:rsidP="00FC15D9">
      <w:pPr>
        <w:rPr>
          <w:lang w:val="en-GB"/>
        </w:rPr>
      </w:pPr>
    </w:p>
    <w:p w14:paraId="53D2C32F" w14:textId="7A7C9EB4" w:rsidR="00FC15D9" w:rsidRPr="00D17DB1" w:rsidRDefault="00FC15D9" w:rsidP="00833B85">
      <w:pPr>
        <w:jc w:val="both"/>
        <w:rPr>
          <w:lang w:val="en-GB"/>
        </w:rPr>
      </w:pPr>
      <w:r w:rsidRPr="00D17DB1">
        <w:rPr>
          <w:lang w:val="en-GB"/>
        </w:rPr>
        <w:t xml:space="preserve">New Delhi; </w:t>
      </w:r>
      <w:r w:rsidRPr="00D17DB1">
        <w:t>September 08, 2020</w:t>
      </w:r>
      <w:r w:rsidRPr="00D17DB1">
        <w:rPr>
          <w:lang w:val="en-GB"/>
        </w:rPr>
        <w:t xml:space="preserve">: </w:t>
      </w:r>
      <w:r w:rsidRPr="00D17DB1">
        <w:rPr>
          <w:lang w:val="en-GB"/>
        </w:rPr>
        <w:t xml:space="preserve">The Expert Committee on </w:t>
      </w:r>
      <w:r w:rsidRPr="00D17DB1">
        <w:rPr>
          <w:lang w:val="en-GB"/>
        </w:rPr>
        <w:t>Resolution Framework for Covid-19 related Stress</w:t>
      </w:r>
      <w:r w:rsidR="00D17DB1" w:rsidRPr="00D17DB1">
        <w:rPr>
          <w:lang w:val="en-GB"/>
        </w:rPr>
        <w:t xml:space="preserve"> has submitted its Report to the Reserve Bank of India on September 07, 2020.</w:t>
      </w:r>
    </w:p>
    <w:p w14:paraId="45D9D9C2" w14:textId="77777777" w:rsidR="00FC15D9" w:rsidRPr="00D17DB1" w:rsidRDefault="00FC15D9" w:rsidP="00833B85">
      <w:pPr>
        <w:jc w:val="both"/>
      </w:pPr>
    </w:p>
    <w:p w14:paraId="007AADC6" w14:textId="6CDC3D27" w:rsidR="00D17DB1" w:rsidRDefault="00FC15D9" w:rsidP="00833B85">
      <w:pPr>
        <w:jc w:val="both"/>
      </w:pPr>
      <w:r w:rsidRPr="00D17DB1">
        <w:rPr>
          <w:lang w:val="en-GB"/>
        </w:rPr>
        <w:t>Thanking the Committee for the Report</w:t>
      </w:r>
      <w:r w:rsidRPr="00D17DB1">
        <w:rPr>
          <w:lang w:val="en-GB"/>
        </w:rPr>
        <w:t xml:space="preserve"> and </w:t>
      </w:r>
      <w:r w:rsidRPr="00D17DB1">
        <w:rPr>
          <w:lang w:val="en-GB"/>
        </w:rPr>
        <w:t>explain</w:t>
      </w:r>
      <w:r w:rsidR="00D17DB1" w:rsidRPr="00D17DB1">
        <w:rPr>
          <w:lang w:val="en-GB"/>
        </w:rPr>
        <w:t>ing</w:t>
      </w:r>
      <w:r w:rsidRPr="00D17DB1">
        <w:rPr>
          <w:lang w:val="en-GB"/>
        </w:rPr>
        <w:t xml:space="preserve"> the perspective of the </w:t>
      </w:r>
      <w:r w:rsidR="00D17DB1" w:rsidRPr="00D17DB1">
        <w:rPr>
          <w:lang w:val="en-GB"/>
        </w:rPr>
        <w:t xml:space="preserve">Auto </w:t>
      </w:r>
      <w:r w:rsidRPr="00D17DB1">
        <w:rPr>
          <w:lang w:val="en-GB"/>
        </w:rPr>
        <w:t>Components sector</w:t>
      </w:r>
      <w:r w:rsidRPr="00D17DB1">
        <w:rPr>
          <w:lang w:val="en-GB"/>
        </w:rPr>
        <w:t xml:space="preserve">, </w:t>
      </w:r>
      <w:r w:rsidRPr="00D17DB1">
        <w:rPr>
          <w:b/>
          <w:bCs/>
          <w:lang w:val="en-GB"/>
        </w:rPr>
        <w:t>Deepak Jain, President ACMA</w:t>
      </w:r>
      <w:r w:rsidRPr="00D17DB1">
        <w:rPr>
          <w:lang w:val="en-GB"/>
        </w:rPr>
        <w:t xml:space="preserve"> remarked</w:t>
      </w:r>
      <w:r w:rsidRPr="00D17DB1">
        <w:rPr>
          <w:lang w:val="en-GB"/>
        </w:rPr>
        <w:t>, “</w:t>
      </w:r>
      <w:r w:rsidRPr="00D17DB1">
        <w:t xml:space="preserve">We </w:t>
      </w:r>
      <w:r w:rsidR="00F725AB" w:rsidRPr="00D17DB1">
        <w:t xml:space="preserve">are thankful </w:t>
      </w:r>
      <w:r w:rsidR="00833B85" w:rsidRPr="00D17DB1">
        <w:t>to</w:t>
      </w:r>
      <w:r w:rsidR="00F725AB" w:rsidRPr="00D17DB1">
        <w:t xml:space="preserve"> the </w:t>
      </w:r>
      <w:r w:rsidR="00F725AB" w:rsidRPr="00D17DB1">
        <w:t>Expert Committee</w:t>
      </w:r>
      <w:r w:rsidR="00F725AB" w:rsidRPr="00D17DB1">
        <w:t xml:space="preserve"> led by Mr K </w:t>
      </w:r>
      <w:r w:rsidR="007E0EC3" w:rsidRPr="00D17DB1">
        <w:t>V</w:t>
      </w:r>
      <w:r w:rsidR="00F725AB" w:rsidRPr="00D17DB1">
        <w:t xml:space="preserve"> Kamath for the</w:t>
      </w:r>
      <w:r w:rsidR="00F725AB" w:rsidRPr="00D17DB1">
        <w:t xml:space="preserve"> </w:t>
      </w:r>
      <w:r w:rsidR="00D17DB1">
        <w:t>report</w:t>
      </w:r>
      <w:r w:rsidR="00F725AB" w:rsidRPr="00D17DB1">
        <w:t xml:space="preserve"> which is indeed very timely and much needed guideline document for restructuring of loans</w:t>
      </w:r>
      <w:r w:rsidR="007E0EC3" w:rsidRPr="00D17DB1">
        <w:t xml:space="preserve">. </w:t>
      </w:r>
      <w:r w:rsidR="00F725AB" w:rsidRPr="00D17DB1">
        <w:t xml:space="preserve"> </w:t>
      </w:r>
      <w:r w:rsidR="007E0EC3" w:rsidRPr="00D17DB1">
        <w:t>The</w:t>
      </w:r>
      <w:r w:rsidR="00F725AB" w:rsidRPr="00D17DB1">
        <w:t xml:space="preserve"> auto-components sector</w:t>
      </w:r>
      <w:r w:rsidR="007E0EC3" w:rsidRPr="00D17DB1">
        <w:t>,</w:t>
      </w:r>
      <w:r w:rsidR="00F725AB" w:rsidRPr="00D17DB1">
        <w:t xml:space="preserve"> </w:t>
      </w:r>
      <w:r w:rsidR="007E0EC3" w:rsidRPr="00D17DB1">
        <w:t xml:space="preserve">as </w:t>
      </w:r>
      <w:r w:rsidR="00833B85" w:rsidRPr="00D17DB1">
        <w:t xml:space="preserve">rightly </w:t>
      </w:r>
      <w:r w:rsidR="007E0EC3" w:rsidRPr="00D17DB1">
        <w:t xml:space="preserve">identified is </w:t>
      </w:r>
      <w:r w:rsidR="00F725AB" w:rsidRPr="00D17DB1">
        <w:t>one among the stressed sectors</w:t>
      </w:r>
      <w:r w:rsidR="007E0EC3" w:rsidRPr="00D17DB1">
        <w:t xml:space="preserve"> </w:t>
      </w:r>
      <w:r w:rsidR="00833B85" w:rsidRPr="00D17DB1">
        <w:t>that</w:t>
      </w:r>
      <w:r w:rsidR="007E0EC3" w:rsidRPr="00D17DB1">
        <w:t xml:space="preserve"> </w:t>
      </w:r>
      <w:r w:rsidR="00833B85" w:rsidRPr="00D17DB1">
        <w:t>is</w:t>
      </w:r>
      <w:r w:rsidR="007E0EC3" w:rsidRPr="00D17DB1">
        <w:t xml:space="preserve"> </w:t>
      </w:r>
      <w:r w:rsidR="00833B85" w:rsidRPr="00D17DB1">
        <w:t>likely to</w:t>
      </w:r>
      <w:r w:rsidR="007E0EC3" w:rsidRPr="00D17DB1">
        <w:t xml:space="preserve"> gain from its recommendations</w:t>
      </w:r>
      <w:r w:rsidR="00F725AB" w:rsidRPr="00D17DB1">
        <w:t>. The sector</w:t>
      </w:r>
      <w:r w:rsidR="007E0EC3" w:rsidRPr="00D17DB1">
        <w:t>,</w:t>
      </w:r>
      <w:r w:rsidR="00F725AB" w:rsidRPr="00D17DB1">
        <w:t xml:space="preserve"> dominated by small and medium enterprises</w:t>
      </w:r>
      <w:r w:rsidR="007E0EC3" w:rsidRPr="00D17DB1">
        <w:t>,</w:t>
      </w:r>
      <w:r w:rsidR="00F725AB" w:rsidRPr="00D17DB1">
        <w:t xml:space="preserve"> </w:t>
      </w:r>
      <w:r w:rsidR="007E0EC3" w:rsidRPr="00D17DB1">
        <w:t>witnessed</w:t>
      </w:r>
      <w:r w:rsidR="00F725AB" w:rsidRPr="00D17DB1">
        <w:t xml:space="preserve"> severe hardship</w:t>
      </w:r>
      <w:r w:rsidR="00D17DB1">
        <w:t>s</w:t>
      </w:r>
      <w:r w:rsidR="00F725AB" w:rsidRPr="00D17DB1">
        <w:t xml:space="preserve"> </w:t>
      </w:r>
      <w:r w:rsidR="007E0EC3" w:rsidRPr="00D17DB1">
        <w:t>on the front of</w:t>
      </w:r>
      <w:r w:rsidR="00F725AB" w:rsidRPr="00D17DB1">
        <w:t xml:space="preserve"> cashflow and working capital during the lockdown period</w:t>
      </w:r>
      <w:r w:rsidR="00D17DB1">
        <w:t xml:space="preserve">. </w:t>
      </w:r>
      <w:r w:rsidR="00F725AB" w:rsidRPr="00D17DB1">
        <w:t xml:space="preserve">With green shoots </w:t>
      </w:r>
      <w:r w:rsidR="007E0EC3" w:rsidRPr="00D17DB1">
        <w:t xml:space="preserve">now </w:t>
      </w:r>
      <w:r w:rsidR="00F725AB" w:rsidRPr="00D17DB1">
        <w:t xml:space="preserve">emerging in the market, we </w:t>
      </w:r>
      <w:r w:rsidR="00D17DB1">
        <w:t xml:space="preserve">are </w:t>
      </w:r>
      <w:r w:rsidR="00F725AB" w:rsidRPr="00D17DB1">
        <w:t>hope</w:t>
      </w:r>
      <w:r w:rsidR="00D17DB1">
        <w:t>ful that</w:t>
      </w:r>
      <w:r w:rsidR="00F725AB" w:rsidRPr="00D17DB1">
        <w:t xml:space="preserve"> the report will come handy in resolving the borrowing related issues of the sector and </w:t>
      </w:r>
      <w:r w:rsidR="007E0EC3" w:rsidRPr="00D17DB1">
        <w:t>financing</w:t>
      </w:r>
      <w:r w:rsidR="00F725AB" w:rsidRPr="00D17DB1">
        <w:t xml:space="preserve"> of technology </w:t>
      </w:r>
      <w:r w:rsidR="007E0EC3" w:rsidRPr="00D17DB1">
        <w:t>investments</w:t>
      </w:r>
      <w:r w:rsidR="00F725AB" w:rsidRPr="00D17DB1">
        <w:t xml:space="preserve"> for the industry to become </w:t>
      </w:r>
      <w:proofErr w:type="spellStart"/>
      <w:r w:rsidR="007E0EC3" w:rsidRPr="00D17DB1">
        <w:t>A</w:t>
      </w:r>
      <w:r w:rsidR="00F725AB" w:rsidRPr="00D17DB1">
        <w:t>t</w:t>
      </w:r>
      <w:r w:rsidR="00D17DB1">
        <w:t>ma</w:t>
      </w:r>
      <w:r w:rsidR="007E0EC3" w:rsidRPr="00D17DB1">
        <w:t>-</w:t>
      </w:r>
      <w:r w:rsidR="00F725AB" w:rsidRPr="00D17DB1">
        <w:t>nirbhar</w:t>
      </w:r>
      <w:proofErr w:type="spellEnd"/>
      <w:r w:rsidR="00F725AB" w:rsidRPr="00D17DB1">
        <w:t xml:space="preserve"> and </w:t>
      </w:r>
      <w:r w:rsidR="007E0EC3" w:rsidRPr="00D17DB1">
        <w:t>innovative</w:t>
      </w:r>
      <w:r w:rsidR="00D17DB1">
        <w:t>”</w:t>
      </w:r>
      <w:r w:rsidR="00F725AB" w:rsidRPr="00D17DB1">
        <w:t xml:space="preserve">. </w:t>
      </w:r>
    </w:p>
    <w:p w14:paraId="49551791" w14:textId="77777777" w:rsidR="00D17DB1" w:rsidRDefault="00D17DB1" w:rsidP="00833B85">
      <w:pPr>
        <w:jc w:val="both"/>
      </w:pPr>
    </w:p>
    <w:p w14:paraId="69C298DD" w14:textId="2923970E" w:rsidR="00F725AB" w:rsidRPr="00D17DB1" w:rsidRDefault="00D17DB1" w:rsidP="00833B85">
      <w:pPr>
        <w:jc w:val="both"/>
      </w:pPr>
      <w:r>
        <w:t>“</w:t>
      </w:r>
      <w:r w:rsidR="007E0EC3" w:rsidRPr="00D17DB1">
        <w:t>Considering</w:t>
      </w:r>
      <w:r w:rsidR="00F725AB" w:rsidRPr="00D17DB1">
        <w:t xml:space="preserve"> the average asset life in the industry to be around 10 years, we recommend the committee to </w:t>
      </w:r>
      <w:r w:rsidR="007E0EC3" w:rsidRPr="00D17DB1">
        <w:t>enhance</w:t>
      </w:r>
      <w:r w:rsidR="00F725AB" w:rsidRPr="00D17DB1">
        <w:t xml:space="preserve"> the ‘Total Debt/EDITDA ratio’ </w:t>
      </w:r>
      <w:r w:rsidR="007E0EC3" w:rsidRPr="00D17DB1">
        <w:t>to</w:t>
      </w:r>
      <w:r w:rsidR="00F725AB" w:rsidRPr="00D17DB1">
        <w:t xml:space="preserve"> 6 </w:t>
      </w:r>
      <w:r w:rsidR="00833B85" w:rsidRPr="00D17DB1">
        <w:t>times</w:t>
      </w:r>
      <w:r w:rsidR="00F725AB" w:rsidRPr="00D17DB1">
        <w:t xml:space="preserve"> from </w:t>
      </w:r>
      <w:r w:rsidR="00833B85" w:rsidRPr="00D17DB1">
        <w:t xml:space="preserve">the current </w:t>
      </w:r>
      <w:r w:rsidR="00F725AB" w:rsidRPr="00D17DB1">
        <w:t xml:space="preserve">4.5 </w:t>
      </w:r>
      <w:r w:rsidR="00833B85" w:rsidRPr="00D17DB1">
        <w:t>times</w:t>
      </w:r>
      <w:r w:rsidR="007E0EC3" w:rsidRPr="00D17DB1">
        <w:t>, the</w:t>
      </w:r>
      <w:r w:rsidR="00F725AB" w:rsidRPr="00D17DB1">
        <w:t xml:space="preserve"> </w:t>
      </w:r>
      <w:r w:rsidR="00F725AB" w:rsidRPr="00D17DB1">
        <w:t>premise of repaying loans in 4.5 years for asset</w:t>
      </w:r>
      <w:r w:rsidR="007E0EC3" w:rsidRPr="00D17DB1">
        <w:t>s</w:t>
      </w:r>
      <w:r w:rsidR="00F725AB" w:rsidRPr="00D17DB1">
        <w:t xml:space="preserve"> that will last over double the time</w:t>
      </w:r>
      <w:r w:rsidR="007E0EC3" w:rsidRPr="00D17DB1">
        <w:t xml:space="preserve"> needs to be reconsidered. Further, consider</w:t>
      </w:r>
      <w:r w:rsidR="00833B85" w:rsidRPr="00D17DB1">
        <w:t>ing</w:t>
      </w:r>
      <w:r w:rsidR="007E0EC3" w:rsidRPr="00D17DB1">
        <w:t xml:space="preserve"> the cost of </w:t>
      </w:r>
      <w:r w:rsidR="00833B85" w:rsidRPr="00D17DB1">
        <w:t>borrowing c</w:t>
      </w:r>
      <w:r w:rsidR="007E0EC3" w:rsidRPr="00D17DB1">
        <w:t xml:space="preserve">apital in India </w:t>
      </w:r>
      <w:r w:rsidR="00833B85" w:rsidRPr="00D17DB1">
        <w:t>is</w:t>
      </w:r>
      <w:r w:rsidR="007E0EC3" w:rsidRPr="00D17DB1">
        <w:t xml:space="preserve"> one of the highest in the world, we request the Committee to recommend </w:t>
      </w:r>
      <w:r w:rsidR="00833B85" w:rsidRPr="00D17DB1">
        <w:t xml:space="preserve">lending to </w:t>
      </w:r>
      <w:r w:rsidR="007E0EC3" w:rsidRPr="00D17DB1">
        <w:t>the auto component industr</w:t>
      </w:r>
      <w:r w:rsidR="00833B85" w:rsidRPr="00D17DB1">
        <w:t>y</w:t>
      </w:r>
      <w:r w:rsidR="007E0EC3" w:rsidRPr="00D17DB1">
        <w:t xml:space="preserve"> </w:t>
      </w:r>
      <w:r w:rsidR="00833B85" w:rsidRPr="00D17DB1">
        <w:t>at same interest spread as priority sector</w:t>
      </w:r>
      <w:r w:rsidR="00833B85" w:rsidRPr="00D17DB1">
        <w:t>, to secure the industry from any downgrade in ratings due to the adverse impact of COVID-19 related disruptions</w:t>
      </w:r>
      <w:r w:rsidR="00FC15D9" w:rsidRPr="00D17DB1">
        <w:t xml:space="preserve">”, added </w:t>
      </w:r>
      <w:r w:rsidR="00FC15D9" w:rsidRPr="00D17DB1">
        <w:rPr>
          <w:b/>
          <w:bCs/>
        </w:rPr>
        <w:t>Jain</w:t>
      </w:r>
      <w:r w:rsidR="00833B85" w:rsidRPr="00D17DB1">
        <w:t>.</w:t>
      </w:r>
    </w:p>
    <w:p w14:paraId="232611D9" w14:textId="77777777" w:rsidR="00D17DB1" w:rsidRPr="00FC54CE" w:rsidRDefault="00D17DB1" w:rsidP="00D17DB1">
      <w:pPr>
        <w:spacing w:line="276" w:lineRule="auto"/>
        <w:jc w:val="both"/>
        <w:rPr>
          <w:rFonts w:cstheme="minorHAnsi"/>
          <w:sz w:val="22"/>
          <w:szCs w:val="22"/>
        </w:rPr>
      </w:pPr>
      <w:r w:rsidRPr="00811E94">
        <w:rPr>
          <w:rFonts w:cstheme="minorHAnsi"/>
          <w:b/>
          <w:i/>
          <w:noProof/>
          <w:sz w:val="22"/>
          <w:szCs w:val="22"/>
          <w:lang w:eastAsia="en-I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EA5C51" wp14:editId="42E443E0">
                <wp:simplePos x="0" y="0"/>
                <wp:positionH relativeFrom="column">
                  <wp:posOffset>57150</wp:posOffset>
                </wp:positionH>
                <wp:positionV relativeFrom="paragraph">
                  <wp:posOffset>100329</wp:posOffset>
                </wp:positionV>
                <wp:extent cx="5852160" cy="0"/>
                <wp:effectExtent l="0" t="0" r="3429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4054D" id="Line 2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7.9pt" to="465.3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"/>
            </w:pict>
          </mc:Fallback>
        </mc:AlternateContent>
      </w:r>
    </w:p>
    <w:p w14:paraId="068770A0" w14:textId="77777777" w:rsidR="00D17DB1" w:rsidRPr="00022C04" w:rsidRDefault="00D17DB1" w:rsidP="00D17DB1">
      <w:pPr>
        <w:jc w:val="both"/>
        <w:rPr>
          <w:rFonts w:cstheme="minorHAnsi"/>
          <w:b/>
          <w:lang w:val="en-GB"/>
        </w:rPr>
      </w:pPr>
      <w:r w:rsidRPr="00022C04">
        <w:rPr>
          <w:rFonts w:cstheme="minorHAnsi"/>
          <w:b/>
          <w:lang w:val="en-GB"/>
        </w:rPr>
        <w:t>About ACMA:</w:t>
      </w:r>
    </w:p>
    <w:p w14:paraId="14F865D9" w14:textId="77777777" w:rsidR="00D17DB1" w:rsidRPr="00022C04" w:rsidRDefault="00D17DB1" w:rsidP="00D17DB1">
      <w:pPr>
        <w:jc w:val="both"/>
        <w:rPr>
          <w:rFonts w:cstheme="minorHAnsi"/>
          <w:lang w:val="en-GB"/>
        </w:rPr>
      </w:pPr>
    </w:p>
    <w:p w14:paraId="1867E065" w14:textId="77777777" w:rsidR="00D17DB1" w:rsidRPr="00022C04" w:rsidRDefault="00D17DB1" w:rsidP="00D17DB1">
      <w:pPr>
        <w:jc w:val="both"/>
        <w:rPr>
          <w:rFonts w:eastAsia="Arial" w:cstheme="minorHAnsi"/>
        </w:rPr>
      </w:pPr>
      <w:r w:rsidRPr="00022C04">
        <w:rPr>
          <w:rFonts w:eastAsia="Arial" w:cstheme="minorHAnsi"/>
        </w:rPr>
        <w:t>The Automotive Component Manufacturers Association of India (ACMA) is the apex body representing the interest of the Indian Auto Component Industry. Its membership of over 8</w:t>
      </w:r>
      <w:r>
        <w:rPr>
          <w:rFonts w:eastAsia="Arial" w:cstheme="minorHAnsi"/>
        </w:rPr>
        <w:t>5</w:t>
      </w:r>
      <w:r w:rsidRPr="00022C04">
        <w:rPr>
          <w:rFonts w:eastAsia="Arial" w:cstheme="minorHAnsi"/>
        </w:rPr>
        <w:t>0 manufacturers contributes more than 90% of the auto component industry’s turnover in the organized sector. ACMA is an ISO 9001:2015 Certified Association.</w:t>
      </w:r>
    </w:p>
    <w:p w14:paraId="64183CC2" w14:textId="77777777" w:rsidR="00D17DB1" w:rsidRPr="00022C04" w:rsidRDefault="00D17DB1" w:rsidP="00D17DB1">
      <w:pPr>
        <w:jc w:val="both"/>
        <w:rPr>
          <w:rFonts w:cstheme="minorHAnsi"/>
          <w:lang w:val="en-GB"/>
        </w:rPr>
      </w:pPr>
    </w:p>
    <w:p w14:paraId="10DFD5EA" w14:textId="77777777" w:rsidR="00D17DB1" w:rsidRPr="00022C04" w:rsidRDefault="00D17DB1" w:rsidP="00D17DB1">
      <w:pPr>
        <w:spacing w:line="276" w:lineRule="auto"/>
        <w:jc w:val="both"/>
        <w:rPr>
          <w:rFonts w:cstheme="minorHAnsi"/>
          <w:b/>
          <w:bCs/>
          <w:lang w:val="en-GB"/>
        </w:rPr>
      </w:pPr>
      <w:r w:rsidRPr="00022C04">
        <w:rPr>
          <w:rFonts w:cstheme="minorHAnsi"/>
          <w:b/>
          <w:bCs/>
          <w:lang w:val="en-GB"/>
        </w:rPr>
        <w:t>For further details:</w:t>
      </w:r>
    </w:p>
    <w:tbl>
      <w:tblPr>
        <w:tblW w:w="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995"/>
      </w:tblGrid>
      <w:tr w:rsidR="00D17DB1" w:rsidRPr="00022C04" w14:paraId="20F624B1" w14:textId="77777777" w:rsidTr="006A56EE">
        <w:trPr>
          <w:trHeight w:val="752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E3A03" w14:textId="77777777" w:rsidR="00D17DB1" w:rsidRPr="00022C04" w:rsidRDefault="00D17DB1" w:rsidP="006A56EE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b/>
                <w:bCs/>
                <w:color w:val="000000"/>
                <w:lang w:val="sv-SE"/>
              </w:rPr>
            </w:pPr>
            <w:r w:rsidRPr="00022C04">
              <w:rPr>
                <w:rFonts w:cstheme="minorHAnsi"/>
                <w:b/>
                <w:bCs/>
                <w:lang w:val="sv-SE"/>
              </w:rPr>
              <w:t>ACMA</w:t>
            </w:r>
          </w:p>
          <w:p w14:paraId="00A4744A" w14:textId="77777777" w:rsidR="00D17DB1" w:rsidRPr="00022C04" w:rsidRDefault="00D17DB1" w:rsidP="006A56EE">
            <w:pPr>
              <w:autoSpaceDE w:val="0"/>
              <w:autoSpaceDN w:val="0"/>
              <w:spacing w:line="276" w:lineRule="auto"/>
              <w:jc w:val="both"/>
              <w:rPr>
                <w:rFonts w:cstheme="minorHAnsi"/>
                <w:lang w:val="sv-SE"/>
              </w:rPr>
            </w:pPr>
            <w:proofErr w:type="spellStart"/>
            <w:r w:rsidRPr="00022C04">
              <w:rPr>
                <w:rFonts w:cstheme="minorHAnsi"/>
                <w:lang w:val="sv-SE"/>
              </w:rPr>
              <w:t>Upender</w:t>
            </w:r>
            <w:proofErr w:type="spellEnd"/>
            <w:r w:rsidRPr="00022C04">
              <w:rPr>
                <w:rFonts w:cstheme="minorHAnsi"/>
                <w:lang w:val="sv-SE"/>
              </w:rPr>
              <w:t xml:space="preserve"> Singh9901259169</w:t>
            </w:r>
          </w:p>
          <w:p w14:paraId="400DDD46" w14:textId="77777777" w:rsidR="00D17DB1" w:rsidRPr="00022C04" w:rsidRDefault="00D17DB1" w:rsidP="006A56EE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color w:val="000000"/>
                <w:lang w:val="sv-SE"/>
              </w:rPr>
            </w:pPr>
            <w:hyperlink r:id="rId5" w:history="1">
              <w:r w:rsidRPr="00022C04">
                <w:rPr>
                  <w:rStyle w:val="Hyperlink"/>
                  <w:rFonts w:cstheme="minorHAnsi"/>
                  <w:lang w:val="sv-SE"/>
                </w:rPr>
                <w:t>Upender.singh@acma.in</w:t>
              </w:r>
            </w:hyperlink>
            <w:r w:rsidRPr="00022C04">
              <w:rPr>
                <w:rFonts w:cstheme="minorHAnsi"/>
                <w:lang w:val="sv-SE"/>
              </w:rPr>
              <w:t xml:space="preserve"> </w:t>
            </w:r>
          </w:p>
        </w:tc>
        <w:tc>
          <w:tcPr>
            <w:tcW w:w="6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AE94" w14:textId="77777777" w:rsidR="00D17DB1" w:rsidRPr="00022C04" w:rsidRDefault="00D17DB1" w:rsidP="006A56EE">
            <w:pPr>
              <w:spacing w:line="276" w:lineRule="auto"/>
              <w:jc w:val="both"/>
              <w:rPr>
                <w:rFonts w:eastAsia="Calibri" w:cstheme="minorHAnsi"/>
                <w:b/>
                <w:bCs/>
                <w:color w:val="000000"/>
                <w:lang w:val="fr-FR"/>
              </w:rPr>
            </w:pPr>
            <w:proofErr w:type="spellStart"/>
            <w:r w:rsidRPr="00022C04">
              <w:rPr>
                <w:rFonts w:cstheme="minorHAnsi"/>
                <w:b/>
                <w:bCs/>
                <w:lang w:val="fr-FR"/>
              </w:rPr>
              <w:t>Archetype</w:t>
            </w:r>
            <w:proofErr w:type="spellEnd"/>
          </w:p>
          <w:p w14:paraId="55AC5B80" w14:textId="77777777" w:rsidR="00D17DB1" w:rsidRPr="00022C04" w:rsidRDefault="00D17DB1" w:rsidP="006A56EE">
            <w:pPr>
              <w:pStyle w:val="MediumGrid21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>Laveena</w:t>
            </w:r>
            <w:proofErr w:type="spellEnd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>Vohra</w:t>
            </w:r>
            <w:proofErr w:type="spellEnd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| 9711682237| </w:t>
            </w:r>
            <w:hyperlink r:id="rId6" w:history="1">
              <w:r w:rsidRPr="00022C04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  <w:lang w:val="fr-FR"/>
                </w:rPr>
                <w:t>Laveena.vohra@archetype.co</w:t>
              </w:r>
            </w:hyperlink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503F2187" w14:textId="77777777" w:rsidR="00D17DB1" w:rsidRPr="00022C04" w:rsidRDefault="00D17DB1" w:rsidP="006A56EE">
            <w:pPr>
              <w:pStyle w:val="MediumGrid21"/>
              <w:spacing w:line="276" w:lineRule="auto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</w:pPr>
            <w:proofErr w:type="spellStart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>Swetank</w:t>
            </w:r>
            <w:proofErr w:type="spellEnd"/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 xml:space="preserve"> KumarI</w:t>
            </w:r>
            <w:r w:rsidRPr="00022C04">
              <w:rPr>
                <w:rFonts w:asciiTheme="minorHAnsi" w:hAnsiTheme="minorHAnsi" w:cstheme="minorHAnsi"/>
                <w:color w:val="292B2F"/>
                <w:sz w:val="24"/>
                <w:szCs w:val="24"/>
                <w:lang w:val="sv-SE" w:eastAsia="en-IN"/>
              </w:rPr>
              <w:t xml:space="preserve">9818564004 </w:t>
            </w:r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>|</w:t>
            </w:r>
            <w:hyperlink r:id="rId7" w:history="1">
              <w:r w:rsidRPr="00022C04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  <w:lang w:val="sv-SE"/>
                </w:rPr>
                <w:t>Shwetank.kumar@archetype.co</w:t>
              </w:r>
            </w:hyperlink>
            <w:r w:rsidRPr="00022C04"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val="sv-SE"/>
              </w:rPr>
              <w:t xml:space="preserve"> </w:t>
            </w:r>
          </w:p>
        </w:tc>
      </w:tr>
    </w:tbl>
    <w:p w14:paraId="348D9DD6" w14:textId="696F4C25" w:rsidR="00BD75C5" w:rsidRDefault="00BD75C5"/>
    <w:sectPr w:rsidR="00BD7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B"/>
    <w:rsid w:val="007E0EC3"/>
    <w:rsid w:val="00833B85"/>
    <w:rsid w:val="00BD75C5"/>
    <w:rsid w:val="00D17DB1"/>
    <w:rsid w:val="00F725AB"/>
    <w:rsid w:val="00F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3ECE2"/>
  <w15:chartTrackingRefBased/>
  <w15:docId w15:val="{011365C8-5547-C14D-80B6-CB5795EF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33B85"/>
  </w:style>
  <w:style w:type="paragraph" w:styleId="Header">
    <w:name w:val="header"/>
    <w:basedOn w:val="Normal"/>
    <w:link w:val="HeaderChar1"/>
    <w:rsid w:val="00FC15D9"/>
    <w:pPr>
      <w:tabs>
        <w:tab w:val="center" w:pos="4320"/>
        <w:tab w:val="right" w:pos="8640"/>
      </w:tabs>
    </w:pPr>
    <w:rPr>
      <w:rFonts w:ascii="Tahoma" w:eastAsia="Times New Roman" w:hAnsi="Tahoma" w:cs="Times New Roman"/>
      <w:szCs w:val="20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FC15D9"/>
  </w:style>
  <w:style w:type="character" w:customStyle="1" w:styleId="HeaderChar1">
    <w:name w:val="Header Char1"/>
    <w:link w:val="Header"/>
    <w:locked/>
    <w:rsid w:val="00FC15D9"/>
    <w:rPr>
      <w:rFonts w:ascii="Tahoma" w:eastAsia="Times New Roman" w:hAnsi="Tahoma" w:cs="Times New Roman"/>
      <w:szCs w:val="20"/>
      <w:lang w:val="en-US"/>
    </w:rPr>
  </w:style>
  <w:style w:type="character" w:styleId="Hyperlink">
    <w:name w:val="Hyperlink"/>
    <w:uiPriority w:val="99"/>
    <w:rsid w:val="00D17DB1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D17DB1"/>
    <w:rPr>
      <w:rFonts w:ascii="Calibri" w:eastAsia="Times New Roman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wetank.kumar@archetype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veena.vohra@archetype.co" TargetMode="External"/><Relationship Id="rId5" Type="http://schemas.openxmlformats.org/officeDocument/2006/relationships/hyperlink" Target="mailto:Upender.singh@acma.in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vmehta68@gmail.com</dc:creator>
  <cp:keywords/>
  <dc:description/>
  <cp:lastModifiedBy>vmehta68@gmail.com</cp:lastModifiedBy>
  <cp:revision>1</cp:revision>
  <dcterms:created xsi:type="dcterms:W3CDTF">2020-09-08T09:33:00Z</dcterms:created>
  <dcterms:modified xsi:type="dcterms:W3CDTF">2020-09-08T10:28:00Z</dcterms:modified>
</cp:coreProperties>
</file>